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MSP Week 3</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Assessment 6 week</w:t>
      </w:r>
    </w:p>
    <w:p w:rsidR="00000000" w:rsidDel="00000000" w:rsidP="00000000" w:rsidRDefault="00000000" w:rsidRPr="00000000" w14:paraId="00000004">
      <w:pPr>
        <w:rPr/>
      </w:pPr>
      <w:r w:rsidDel="00000000" w:rsidR="00000000" w:rsidRPr="00000000">
        <w:rPr>
          <w:rtl w:val="0"/>
        </w:rPr>
        <w:t xml:space="preserve">Next week: A slide of previous work and one of hypothetical project- speak for 2 minutes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Group Discussion:</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ab/>
        <w:t xml:space="preserve">What did you discover last week? Meditation gives me anxiety. My affinity for animals guides my world view.</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ab/>
        <w:t xml:space="preserve">Key artistic context for your work? Expansion and exploration of medium and material.</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ab/>
        <w:t xml:space="preserve">Key social context for your work? Cultural and institutional critique?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ab/>
        <w:t xml:space="preserve">How do others see your work, is there anything obvious you missed? Maybe?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Individually:</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Kitten Xaos: Sculpture, Jewellery, Installation</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numPr>
          <w:ilvl w:val="0"/>
          <w:numId w:val="1"/>
        </w:numPr>
        <w:ind w:left="720" w:hanging="360"/>
        <w:rPr>
          <w:u w:val="none"/>
        </w:rPr>
      </w:pPr>
      <w:r w:rsidDel="00000000" w:rsidR="00000000" w:rsidRPr="00000000">
        <w:rPr>
          <w:rtl w:val="0"/>
        </w:rPr>
        <w:t xml:space="preserve">Kitten Xaos refuses to be defined by material or technique. They let the conceptual framework guide the choices defining the outcome of the work. The artist strives to make the medium a continuous element of the work, guided by the adage “the medium is the message”.</w:t>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An altered perspective is a key element of the artist’s work. Highlighting inconsistencies and questioning cultural assumptions is important to them.</w:t>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a) Sub-theme one: Narrative. Kitten Xaos has utilised narrative in many of their 2D works including comics, illustrations and paintings. Narrative provides the audience with an empathetic opening to ease into the message of the work. An example of this is the artist’s comic/zine </w:t>
      </w:r>
      <w:r w:rsidDel="00000000" w:rsidR="00000000" w:rsidRPr="00000000">
        <w:rPr>
          <w:i w:val="1"/>
          <w:rtl w:val="0"/>
        </w:rPr>
        <w:t xml:space="preserve">She Beast</w:t>
      </w:r>
      <w:r w:rsidDel="00000000" w:rsidR="00000000" w:rsidRPr="00000000">
        <w:rPr>
          <w:rtl w:val="0"/>
        </w:rPr>
        <w:t xml:space="preserve">. </w:t>
      </w:r>
      <w:r w:rsidDel="00000000" w:rsidR="00000000" w:rsidRPr="00000000">
        <w:rPr>
          <w:i w:val="1"/>
          <w:rtl w:val="0"/>
        </w:rPr>
        <w:t xml:space="preserve">She Beast</w:t>
      </w:r>
      <w:r w:rsidDel="00000000" w:rsidR="00000000" w:rsidRPr="00000000">
        <w:rPr>
          <w:rtl w:val="0"/>
        </w:rPr>
        <w:t xml:space="preserve"> consists of several short volumes of illustrations, accompanied by one or two sentences that reflect on the artist’s struggles with mental health. Some drawings are humorous, others are distressing, but all in bite-sized pieces that build to form a whole.</w:t>
      </w:r>
    </w:p>
    <w:p w:rsidR="00000000" w:rsidDel="00000000" w:rsidP="00000000" w:rsidRDefault="00000000" w:rsidRPr="00000000" w14:paraId="00000017">
      <w:pPr>
        <w:ind w:left="720" w:firstLine="0"/>
        <w:rPr/>
      </w:pPr>
      <w:r w:rsidDel="00000000" w:rsidR="00000000" w:rsidRPr="00000000">
        <w:rPr>
          <w:rtl w:val="0"/>
        </w:rPr>
        <w:t xml:space="preserve">b) Sub-theme two: Experimentation. Kitten Xaos relishes the opportunity to work with a wide range of materials. Exploring unconventional uses or techniques with these materials has been a consistent feature in their sculptural, print and jewellery works. The artist always tries to work with the material, guiding it’s form, rather than imposing their will on a reluctant medium. An example of this is the body of work </w:t>
      </w:r>
      <w:r w:rsidDel="00000000" w:rsidR="00000000" w:rsidRPr="00000000">
        <w:rPr>
          <w:i w:val="1"/>
          <w:rtl w:val="0"/>
        </w:rPr>
        <w:t xml:space="preserve">Static Flow</w:t>
      </w:r>
      <w:r w:rsidDel="00000000" w:rsidR="00000000" w:rsidRPr="00000000">
        <w:rPr>
          <w:rtl w:val="0"/>
        </w:rPr>
        <w:t xml:space="preserve">, a jewellry collection consisting primarily of bronze, silver and lapis lazuli. The collection employed the lost wax casting method. Xaos utilized the properties of melted wax to form flowing, bubbling and erratic abstract forms, traces of the liquidity of the base material. These waxes were then cast into the relative permanency of metal and refined into adornments.</w:t>
      </w:r>
    </w:p>
    <w:p w:rsidR="00000000" w:rsidDel="00000000" w:rsidP="00000000" w:rsidRDefault="00000000" w:rsidRPr="00000000" w14:paraId="00000018">
      <w:pPr>
        <w:ind w:left="720" w:firstLine="0"/>
        <w:rPr/>
      </w:pPr>
      <w:r w:rsidDel="00000000" w:rsidR="00000000" w:rsidRPr="00000000">
        <w:rPr>
          <w:rtl w:val="0"/>
        </w:rPr>
        <w:t xml:space="preserve">c) Sub-theme three: Referential art. Kitten Xaos also has a penchant for creating art that references art making, on a more continuous level than all art is a reference to art making, and or art canon. They draw directly on their experience as an artist and art student, reflecting back tropes or trends that they are yet to be saturated with critique. One such work is the painting </w:t>
      </w:r>
      <w:r w:rsidDel="00000000" w:rsidR="00000000" w:rsidRPr="00000000">
        <w:rPr>
          <w:i w:val="1"/>
          <w:rtl w:val="0"/>
        </w:rPr>
        <w:t xml:space="preserve">Venus of Coomera</w:t>
      </w:r>
      <w:r w:rsidDel="00000000" w:rsidR="00000000" w:rsidRPr="00000000">
        <w:rPr>
          <w:rtl w:val="0"/>
        </w:rPr>
        <w:t xml:space="preserve">. This painting is an unobscured homage to Titian's V</w:t>
      </w:r>
      <w:r w:rsidDel="00000000" w:rsidR="00000000" w:rsidRPr="00000000">
        <w:rPr>
          <w:i w:val="1"/>
          <w:rtl w:val="0"/>
        </w:rPr>
        <w:t xml:space="preserve">enus of Urbano</w:t>
      </w:r>
      <w:r w:rsidDel="00000000" w:rsidR="00000000" w:rsidRPr="00000000">
        <w:rPr>
          <w:rtl w:val="0"/>
        </w:rPr>
        <w:t xml:space="preserve">. Xaos’s picture is set in the Gold Coast suburb of Coomera, in Dreamworld’s native animal section specifically. In stark contrast to the lavish surrounds of the Italian city. Titian’s venus has also been replaced with a lounging kangaroo. These creatures naturally relax in poses that would be considered alluring if taken up by a human woman. Other elements are similarly localised to the Australian experience. Xaos’s work is simultaneously critical of the male gaze that permeates art history and highlights an empathy with the rest of the animal kingdom. Drawing similarities that are often overlooked.</w:t>
      </w:r>
    </w:p>
    <w:p w:rsidR="00000000" w:rsidDel="00000000" w:rsidP="00000000" w:rsidRDefault="00000000" w:rsidRPr="00000000" w14:paraId="00000019">
      <w:pPr>
        <w:numPr>
          <w:ilvl w:val="0"/>
          <w:numId w:val="1"/>
        </w:numPr>
        <w:ind w:left="720" w:hanging="360"/>
        <w:rPr>
          <w:u w:val="none"/>
        </w:rPr>
      </w:pPr>
      <w:r w:rsidDel="00000000" w:rsidR="00000000" w:rsidRPr="00000000">
        <w:rPr>
          <w:rtl w:val="0"/>
        </w:rPr>
        <w:t xml:space="preserve">Western comic art, art jewellery, conceptual art</w:t>
      </w:r>
    </w:p>
    <w:p w:rsidR="00000000" w:rsidDel="00000000" w:rsidP="00000000" w:rsidRDefault="00000000" w:rsidRPr="00000000" w14:paraId="0000001A">
      <w:pPr>
        <w:numPr>
          <w:ilvl w:val="1"/>
          <w:numId w:val="1"/>
        </w:numPr>
        <w:ind w:left="1440" w:hanging="360"/>
        <w:rPr>
          <w:u w:val="none"/>
        </w:rPr>
      </w:pPr>
      <w:r w:rsidDel="00000000" w:rsidR="00000000" w:rsidRPr="00000000">
        <w:rPr>
          <w:rtl w:val="0"/>
        </w:rPr>
        <w:t xml:space="preserve">Xaos’s illustratoring and comic work falls largely into the stylistic conventions of western comic art. This area of art, while seen largely as conceptually devoid in the twentieth century, has bloomed into contemporary relevance in the past twenty years. Comic art or graphic novels are being explored by more artists in experimental ways and are portraying the perspectives of often overlooked members of society.</w:t>
      </w:r>
    </w:p>
    <w:p w:rsidR="00000000" w:rsidDel="00000000" w:rsidP="00000000" w:rsidRDefault="00000000" w:rsidRPr="00000000" w14:paraId="0000001B">
      <w:pPr>
        <w:numPr>
          <w:ilvl w:val="1"/>
          <w:numId w:val="1"/>
        </w:numPr>
        <w:ind w:left="1440" w:hanging="360"/>
        <w:rPr>
          <w:u w:val="none"/>
        </w:rPr>
      </w:pPr>
      <w:r w:rsidDel="00000000" w:rsidR="00000000" w:rsidRPr="00000000">
        <w:rPr>
          <w:rtl w:val="0"/>
        </w:rPr>
        <w:t xml:space="preserve">Art jewellery is often misunderstood both in the jewellery industry and within the arts community. There are few galleries, commercial or otherwise that have scope to show this medium. Additionally, only a select number of independent shop fronts have the customer base to sell this kind of jewellery. Art jewellery, even when unwearable, speaks to the body. This can be anything from the body as an animate plinth or as an integral part of the piece itself or even as a force to be opposed.</w:t>
      </w:r>
    </w:p>
    <w:p w:rsidR="00000000" w:rsidDel="00000000" w:rsidP="00000000" w:rsidRDefault="00000000" w:rsidRPr="00000000" w14:paraId="0000001C">
      <w:pPr>
        <w:numPr>
          <w:ilvl w:val="1"/>
          <w:numId w:val="1"/>
        </w:numPr>
        <w:ind w:left="1440" w:hanging="360"/>
        <w:rPr>
          <w:u w:val="none"/>
        </w:rPr>
      </w:pPr>
      <w:r w:rsidDel="00000000" w:rsidR="00000000" w:rsidRPr="00000000">
        <w:rPr>
          <w:rtl w:val="0"/>
        </w:rPr>
        <w:t xml:space="preserve">All of Kitten Xaos’s work can to a greater or lesser extent be considered conceptual art. Without a concept, the object is meaningless contextly. It is not art. The concept is the soul of an artwork and the seed from which it forms.</w:t>
      </w:r>
    </w:p>
    <w:p w:rsidR="00000000" w:rsidDel="00000000" w:rsidP="00000000" w:rsidRDefault="00000000" w:rsidRPr="00000000" w14:paraId="0000001D">
      <w:pPr>
        <w:numPr>
          <w:ilvl w:val="0"/>
          <w:numId w:val="1"/>
        </w:numPr>
        <w:ind w:left="720" w:hanging="360"/>
        <w:rPr>
          <w:u w:val="none"/>
        </w:rPr>
      </w:pPr>
      <w:r w:rsidDel="00000000" w:rsidR="00000000" w:rsidRPr="00000000">
        <w:rPr>
          <w:rtl w:val="0"/>
        </w:rPr>
        <w:t xml:space="preserve">Kitten Xaos draws much from the conceptual groundwork of Marcel Duchamp. Additionally they look to artists like Lousie Bourgeois and more contemporarily, Janine Anonti for material and technical inspiration. Duchamp’s sense of whimsy, coupled with a penchant for pushing boundaries make his work so alluring. Additionally, his writing The Creative Act offers an enlightening perspective on the nature of the experience of art. Bourgeois fearlessly forged a career throughout the twentieth century. While her work has a clear familiarity with Surrealism and feminist art she refused to be bound to any art movement. She consistently worked with the body and practiced bronze casting. Casting and metal are techniques and materials Xaos am interested in. Additionally, work around the body is a recurring undercurrent in some of their work. Similarly, Janine Antoni includes the body and casting in many bodies of her work. Additionally, her integration of unconventional materials has connected with Xaos’s practice.</w:t>
      </w:r>
    </w:p>
    <w:p w:rsidR="00000000" w:rsidDel="00000000" w:rsidP="00000000" w:rsidRDefault="00000000" w:rsidRPr="00000000" w14:paraId="0000001E">
      <w:pPr>
        <w:numPr>
          <w:ilvl w:val="0"/>
          <w:numId w:val="1"/>
        </w:numPr>
        <w:ind w:left="720" w:hanging="360"/>
        <w:rPr>
          <w:u w:val="none"/>
        </w:rPr>
      </w:pPr>
      <w:r w:rsidDel="00000000" w:rsidR="00000000" w:rsidRPr="00000000">
        <w:rPr>
          <w:rtl w:val="0"/>
        </w:rPr>
        <w:t xml:space="preserve">Kitten Xaos’s most recent body of work explores the recent shift in our cultural awareness of hygiene and the ritual of cleanliness. This work, the </w:t>
      </w:r>
      <w:r w:rsidDel="00000000" w:rsidR="00000000" w:rsidRPr="00000000">
        <w:rPr>
          <w:i w:val="1"/>
          <w:rtl w:val="0"/>
        </w:rPr>
        <w:t xml:space="preserve">Hand Washing Techniques</w:t>
      </w:r>
      <w:r w:rsidDel="00000000" w:rsidR="00000000" w:rsidRPr="00000000">
        <w:rPr>
          <w:rtl w:val="0"/>
        </w:rPr>
        <w:t xml:space="preserve"> series was borne from society’s need to wash frequently to prevent the further spread of pathogens, namely the novel coronavirus that swept the globe in 2020. Another work from 2020, </w:t>
      </w:r>
      <w:r w:rsidDel="00000000" w:rsidR="00000000" w:rsidRPr="00000000">
        <w:rPr>
          <w:i w:val="1"/>
          <w:rtl w:val="0"/>
        </w:rPr>
        <w:t xml:space="preserve">Time Piece</w:t>
      </w:r>
      <w:r w:rsidDel="00000000" w:rsidR="00000000" w:rsidRPr="00000000">
        <w:rPr>
          <w:rtl w:val="0"/>
        </w:rPr>
        <w:t xml:space="preserve">, as the name suggests, focuses on time. The copper, opalite and unakite sculpture is designed to look like a clock at face value. Upon closer inspection, the viewer finds that every element of the work rotates around the unakite cabochon centre pin. That stone represents the human perspective. The piece refers to time as a human construct as opposed to an objective truth. An earlier work, from 2019, also provoked a consideration of time. In Embrace Print the artist created a large cyanotype print of them and their partner hugging, using their bodies to block the sunlight as they lay on a bedsheet. This, coupled with an aerial video of the exposure, make up the work. The juxtaposition of the slow cyanotype exposure and the immediateness of the digital video present the recording of a single act of tenderness from different perspectives, ultimately asking the viewer which is the truer representation of the experience.</w:t>
      </w:r>
    </w:p>
    <w:p w:rsidR="00000000" w:rsidDel="00000000" w:rsidP="00000000" w:rsidRDefault="00000000" w:rsidRPr="00000000" w14:paraId="0000001F">
      <w:pPr>
        <w:numPr>
          <w:ilvl w:val="0"/>
          <w:numId w:val="1"/>
        </w:numPr>
        <w:ind w:left="720" w:hanging="360"/>
        <w:rPr>
          <w:u w:val="none"/>
        </w:rPr>
      </w:pPr>
      <w:r w:rsidDel="00000000" w:rsidR="00000000" w:rsidRPr="00000000">
        <w:rPr>
          <w:rtl w:val="0"/>
        </w:rPr>
        <w:t xml:space="preserve">Kitten Xaos draws their material inspiration from writers on materiality including Petra Lange-Berndt and Monika Wagner. Specifically their texts </w:t>
      </w:r>
      <w:r w:rsidDel="00000000" w:rsidR="00000000" w:rsidRPr="00000000">
        <w:rPr>
          <w:i w:val="1"/>
          <w:rtl w:val="0"/>
        </w:rPr>
        <w:t xml:space="preserve">How to be complicit with materials </w:t>
      </w:r>
      <w:r w:rsidDel="00000000" w:rsidR="00000000" w:rsidRPr="00000000">
        <w:rPr>
          <w:rtl w:val="0"/>
        </w:rPr>
        <w:t xml:space="preserve">by Lange-Berndt and </w:t>
      </w:r>
      <w:r w:rsidDel="00000000" w:rsidR="00000000" w:rsidRPr="00000000">
        <w:rPr>
          <w:i w:val="1"/>
          <w:rtl w:val="0"/>
        </w:rPr>
        <w:t xml:space="preserve">Material </w:t>
      </w:r>
      <w:r w:rsidDel="00000000" w:rsidR="00000000" w:rsidRPr="00000000">
        <w:rPr>
          <w:rtl w:val="0"/>
        </w:rPr>
        <w:t xml:space="preserve">by Monika Wagner, both published in </w:t>
      </w:r>
      <w:r w:rsidDel="00000000" w:rsidR="00000000" w:rsidRPr="00000000">
        <w:rPr>
          <w:i w:val="1"/>
          <w:rtl w:val="0"/>
        </w:rPr>
        <w:t xml:space="preserve">Documents of contemporary art: Materiality</w:t>
      </w:r>
      <w:r w:rsidDel="00000000" w:rsidR="00000000" w:rsidRPr="00000000">
        <w:rPr>
          <w:rtl w:val="0"/>
        </w:rPr>
        <w:t xml:space="preserve">.</w:t>
      </w:r>
    </w:p>
    <w:p w:rsidR="00000000" w:rsidDel="00000000" w:rsidP="00000000" w:rsidRDefault="00000000" w:rsidRPr="00000000" w14:paraId="00000020">
      <w:pPr>
        <w:ind w:left="720" w:firstLine="0"/>
        <w:rPr/>
      </w:pPr>
      <w:r w:rsidDel="00000000" w:rsidR="00000000" w:rsidRPr="00000000">
        <w:rPr>
          <w:rtl w:val="0"/>
        </w:rPr>
        <w:t xml:space="preserve">Theoretical framework- Marchel Duchamp- The Artistic Act</w:t>
      </w:r>
    </w:p>
    <w:p w:rsidR="00000000" w:rsidDel="00000000" w:rsidP="00000000" w:rsidRDefault="00000000" w:rsidRPr="00000000" w14:paraId="00000021">
      <w:pPr>
        <w:ind w:left="720" w:firstLine="0"/>
        <w:rPr/>
      </w:pPr>
      <w:r w:rsidDel="00000000" w:rsidR="00000000" w:rsidRPr="00000000">
        <w:rPr>
          <w:rtl w:val="0"/>
        </w:rPr>
        <w:t xml:space="preserve">“... the creative act is not performed by the artist alone; the spectator brings the work in contact with the external world by deciphering and interpreting its inner qualification and thus adds his contribution to the creative act.”</w:t>
      </w:r>
    </w:p>
    <w:p w:rsidR="00000000" w:rsidDel="00000000" w:rsidP="00000000" w:rsidRDefault="00000000" w:rsidRPr="00000000" w14:paraId="00000022">
      <w:pPr>
        <w:numPr>
          <w:ilvl w:val="0"/>
          <w:numId w:val="2"/>
        </w:numPr>
        <w:spacing w:after="0" w:afterAutospacing="0" w:lineRule="auto"/>
        <w:ind w:left="720" w:hanging="360"/>
      </w:pPr>
      <w:r w:rsidDel="00000000" w:rsidR="00000000" w:rsidRPr="00000000">
        <w:rPr>
          <w:i w:val="1"/>
          <w:rtl w:val="0"/>
        </w:rPr>
        <w:t xml:space="preserve">Introduction : How to be complicit with materials / Petra Lange-Berndt</w:t>
      </w:r>
    </w:p>
    <w:p w:rsidR="00000000" w:rsidDel="00000000" w:rsidP="00000000" w:rsidRDefault="00000000" w:rsidRPr="00000000" w14:paraId="00000023">
      <w:pPr>
        <w:numPr>
          <w:ilvl w:val="0"/>
          <w:numId w:val="2"/>
        </w:numPr>
        <w:spacing w:after="240" w:lineRule="auto"/>
        <w:ind w:left="720" w:hanging="360"/>
      </w:pPr>
      <w:r w:rsidDel="00000000" w:rsidR="00000000" w:rsidRPr="00000000">
        <w:rPr>
          <w:i w:val="1"/>
          <w:rtl w:val="0"/>
        </w:rPr>
        <w:t xml:space="preserve">FOLLOW THE MATERIALS. Material / Monika Wagner</w:t>
      </w:r>
    </w:p>
    <w:p w:rsidR="00000000" w:rsidDel="00000000" w:rsidP="00000000" w:rsidRDefault="00000000" w:rsidRPr="00000000" w14:paraId="00000024">
      <w:pPr>
        <w:ind w:left="720" w:firstLine="0"/>
        <w:rPr>
          <w:i w:val="1"/>
        </w:rPr>
      </w:pPr>
      <w:r w:rsidDel="00000000" w:rsidR="00000000" w:rsidRPr="00000000">
        <w:rPr>
          <w:rtl w:val="0"/>
        </w:rPr>
      </w:r>
    </w:p>
    <w:p w:rsidR="00000000" w:rsidDel="00000000" w:rsidP="00000000" w:rsidRDefault="00000000" w:rsidRPr="00000000" w14:paraId="00000025">
      <w:pPr>
        <w:ind w:left="720" w:firstLine="0"/>
        <w:rPr/>
      </w:pPr>
      <w:r w:rsidDel="00000000" w:rsidR="00000000" w:rsidRPr="00000000">
        <w:rPr>
          <w:rtl w:val="0"/>
        </w:rPr>
      </w:r>
    </w:p>
    <w:p w:rsidR="00000000" w:rsidDel="00000000" w:rsidP="00000000" w:rsidRDefault="00000000" w:rsidRPr="00000000" w14:paraId="00000026">
      <w:pPr>
        <w:spacing w:after="240" w:lineRule="auto"/>
        <w:rPr/>
      </w:pPr>
      <w:r w:rsidDel="00000000" w:rsidR="00000000" w:rsidRPr="00000000">
        <w:rPr>
          <w:rtl w:val="0"/>
        </w:rPr>
        <w:t xml:space="preserve">Dense text discussing the nature of materiality. The need to liberate materiality from form. The parallels between the feminine material and the masculine form. Others talk about connecting with material and making it 'sing'.</w:t>
      </w:r>
    </w:p>
    <w:p w:rsidR="00000000" w:rsidDel="00000000" w:rsidP="00000000" w:rsidRDefault="00000000" w:rsidRPr="00000000" w14:paraId="00000027">
      <w:pPr>
        <w:spacing w:after="240" w:before="240" w:lineRule="auto"/>
        <w:rPr/>
      </w:pPr>
      <w:r w:rsidDel="00000000" w:rsidR="00000000" w:rsidRPr="00000000">
        <w:rPr>
          <w:rtl w:val="0"/>
        </w:rPr>
        <w:t xml:space="preserve">This made me think about how the method of display effects the audience's perception of different elements. I asked myself what the subject and what the medium is for my work. Is the action the subject with soap the medium? Or is the action a vehicle to discuss the properties of soap? I decided that each element had value to offer the audience and thus devised multiple displays to highlight the work differently.</w:t>
      </w:r>
    </w:p>
    <w:p w:rsidR="00000000" w:rsidDel="00000000" w:rsidP="00000000" w:rsidRDefault="00000000" w:rsidRPr="00000000" w14:paraId="00000028">
      <w:pPr>
        <w:spacing w:after="240" w:before="240" w:lineRule="auto"/>
        <w:rPr/>
      </w:pPr>
      <w:r w:rsidDel="00000000" w:rsidR="00000000" w:rsidRPr="00000000">
        <w:rPr>
          <w:rtl w:val="0"/>
        </w:rPr>
        <w:t xml:space="preserve">It is unfortunate that it is unfeasible to show the sculptures with running water. Because of it's chemical structure, it is impossible to fully understand soap without its interaction with water.</w:t>
      </w:r>
    </w:p>
    <w:p w:rsidR="00000000" w:rsidDel="00000000" w:rsidP="00000000" w:rsidRDefault="00000000" w:rsidRPr="00000000" w14:paraId="00000029">
      <w:pPr>
        <w:ind w:left="720" w:firstLine="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