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MSP Assessment 1 Script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line="360" w:lineRule="auto"/>
        <w:rPr/>
      </w:pPr>
      <w:r w:rsidDel="00000000" w:rsidR="00000000" w:rsidRPr="00000000">
        <w:rPr>
          <w:b w:val="1"/>
          <w:rtl w:val="0"/>
        </w:rPr>
        <w:t xml:space="preserve">Slide 1: </w:t>
      </w:r>
      <w:r w:rsidDel="00000000" w:rsidR="00000000" w:rsidRPr="00000000">
        <w:rPr>
          <w:rtl w:val="0"/>
        </w:rPr>
        <w:t xml:space="preserve">My practice is undefined by medium with an intense focus on conceptual  development and communication. That said, my work is often closely tied to the nature of the material. </w:t>
      </w:r>
    </w:p>
    <w:p w:rsidR="00000000" w:rsidDel="00000000" w:rsidP="00000000" w:rsidRDefault="00000000" w:rsidRPr="00000000" w14:paraId="00000004">
      <w:pPr>
        <w:spacing w:after="240" w:line="360" w:lineRule="auto"/>
        <w:rPr/>
      </w:pPr>
      <w:r w:rsidDel="00000000" w:rsidR="00000000" w:rsidRPr="00000000">
        <w:rPr>
          <w:b w:val="1"/>
          <w:rtl w:val="0"/>
        </w:rPr>
        <w:t xml:space="preserve">Slide 2:</w:t>
      </w:r>
      <w:r w:rsidDel="00000000" w:rsidR="00000000" w:rsidRPr="00000000">
        <w:rPr>
          <w:rtl w:val="0"/>
        </w:rPr>
        <w:t xml:space="preserve"> I work with the physical and cultural properties of the material to create wholly developed art objects. I work to shift perspectives, challenging ingrained assumptions and provoking a thoughtful response in their audience.</w:t>
      </w:r>
    </w:p>
    <w:p w:rsidR="00000000" w:rsidDel="00000000" w:rsidP="00000000" w:rsidRDefault="00000000" w:rsidRPr="00000000" w14:paraId="00000005">
      <w:pPr>
        <w:spacing w:after="240" w:line="360" w:lineRule="auto"/>
        <w:rPr/>
      </w:pPr>
      <w:r w:rsidDel="00000000" w:rsidR="00000000" w:rsidRPr="00000000">
        <w:rPr>
          <w:rtl w:val="0"/>
        </w:rPr>
        <w:t xml:space="preserve">Each of these works are a synergy of concept, materiality and perception. </w:t>
      </w:r>
    </w:p>
    <w:p w:rsidR="00000000" w:rsidDel="00000000" w:rsidP="00000000" w:rsidRDefault="00000000" w:rsidRPr="00000000" w14:paraId="00000006">
      <w:pPr>
        <w:spacing w:after="240" w:line="360" w:lineRule="auto"/>
        <w:rPr/>
      </w:pPr>
      <w:r w:rsidDel="00000000" w:rsidR="00000000" w:rsidRPr="00000000">
        <w:rPr>
          <w:rtl w:val="0"/>
        </w:rPr>
        <w:t xml:space="preserve">Hand washing techniques is a series of sculptures that depict the act of washing one’s hands. They are made of soap using body casting. This work was made in response to the evolving cultural response to personal hygiene through 2020.</w:t>
      </w:r>
    </w:p>
    <w:p w:rsidR="00000000" w:rsidDel="00000000" w:rsidP="00000000" w:rsidRDefault="00000000" w:rsidRPr="00000000" w14:paraId="00000007">
      <w:pPr>
        <w:spacing w:after="240" w:line="360" w:lineRule="auto"/>
        <w:rPr/>
      </w:pPr>
      <w:r w:rsidDel="00000000" w:rsidR="00000000" w:rsidRPr="00000000">
        <w:rPr>
          <w:rtl w:val="0"/>
        </w:rPr>
        <w:t xml:space="preserve">The Griffith University Book of Rats is an artist book depicting the Griffith animal ethics code with the footprints of rats across it. The paper the ethics code is printed on is made from the used litter from the cage of the rats that walked across it. This work was made to critique the inflexible ethics code.</w:t>
      </w:r>
    </w:p>
    <w:p w:rsidR="00000000" w:rsidDel="00000000" w:rsidP="00000000" w:rsidRDefault="00000000" w:rsidRPr="00000000" w14:paraId="00000008">
      <w:pPr>
        <w:spacing w:after="240" w:line="360" w:lineRule="auto"/>
        <w:rPr/>
      </w:pPr>
      <w:r w:rsidDel="00000000" w:rsidR="00000000" w:rsidRPr="00000000">
        <w:rPr>
          <w:rtl w:val="0"/>
        </w:rPr>
        <w:t xml:space="preserve">The work Touch Painting was made to defy one of the defining features of the painting medium, pigment. I used clear acrylic mediums on glass to create a painting that is primarily to be experienced through touch. It is important to me to make work for people who are often overlooked as an audience for fine art.</w:t>
      </w:r>
    </w:p>
    <w:p w:rsidR="00000000" w:rsidDel="00000000" w:rsidP="00000000" w:rsidRDefault="00000000" w:rsidRPr="00000000" w14:paraId="00000009">
      <w:pPr>
        <w:spacing w:after="240" w:line="360" w:lineRule="auto"/>
        <w:rPr/>
      </w:pPr>
      <w:r w:rsidDel="00000000" w:rsidR="00000000" w:rsidRPr="00000000">
        <w:rPr>
          <w:b w:val="1"/>
          <w:rtl w:val="0"/>
        </w:rPr>
        <w:t xml:space="preserve">Slide 3: </w:t>
      </w:r>
      <w:r w:rsidDel="00000000" w:rsidR="00000000" w:rsidRPr="00000000">
        <w:rPr>
          <w:rtl w:val="0"/>
        </w:rPr>
        <w:t xml:space="preserve">Artists I am influenced by utilise the body, casting, materiality and appropriation. Here are some examples of some of those artists and some of their works that I most connect with. Janine Antoni’s </w:t>
      </w:r>
      <w:r w:rsidDel="00000000" w:rsidR="00000000" w:rsidRPr="00000000">
        <w:rPr>
          <w:i w:val="1"/>
          <w:rtl w:val="0"/>
        </w:rPr>
        <w:t xml:space="preserve">Lick and Lather</w:t>
      </w:r>
      <w:r w:rsidDel="00000000" w:rsidR="00000000" w:rsidRPr="00000000">
        <w:rPr>
          <w:rtl w:val="0"/>
        </w:rPr>
        <w:t xml:space="preserve">, Gordon Bennett’s </w:t>
      </w:r>
      <w:r w:rsidDel="00000000" w:rsidR="00000000" w:rsidRPr="00000000">
        <w:rPr>
          <w:i w:val="1"/>
          <w:rtl w:val="0"/>
        </w:rPr>
        <w:t xml:space="preserve">Outsider</w:t>
      </w:r>
      <w:r w:rsidDel="00000000" w:rsidR="00000000" w:rsidRPr="00000000">
        <w:rPr>
          <w:rtl w:val="0"/>
        </w:rPr>
        <w:t xml:space="preserve"> and Louise Bourgeois </w:t>
      </w:r>
      <w:r w:rsidDel="00000000" w:rsidR="00000000" w:rsidRPr="00000000">
        <w:rPr>
          <w:i w:val="1"/>
          <w:rtl w:val="0"/>
        </w:rPr>
        <w:t xml:space="preserve">The Welcoming Hands</w:t>
      </w:r>
      <w:r w:rsidDel="00000000" w:rsidR="00000000" w:rsidRPr="00000000">
        <w:rPr>
          <w:rtl w:val="0"/>
        </w:rPr>
        <w:t xml:space="preserve">.</w:t>
      </w:r>
    </w:p>
    <w:p w:rsidR="00000000" w:rsidDel="00000000" w:rsidP="00000000" w:rsidRDefault="00000000" w:rsidRPr="00000000" w14:paraId="0000000A">
      <w:pPr>
        <w:spacing w:after="240" w:line="360" w:lineRule="auto"/>
        <w:rPr/>
      </w:pPr>
      <w:r w:rsidDel="00000000" w:rsidR="00000000" w:rsidRPr="00000000">
        <w:rPr>
          <w:b w:val="1"/>
          <w:rtl w:val="0"/>
        </w:rPr>
        <w:t xml:space="preserve">Slide 4:</w:t>
      </w:r>
      <w:r w:rsidDel="00000000" w:rsidR="00000000" w:rsidRPr="00000000">
        <w:rPr>
          <w:rtl w:val="0"/>
        </w:rPr>
        <w:t xml:space="preserve"> These are some of the writings I have been most influenced by; Marcel Duchamp’s “The Creative Act”, Marshall McCluhan’s “The Medium is the Message” and the writings of Petra Lange-Berndt on materiality.</w:t>
      </w:r>
    </w:p>
    <w:p w:rsidR="00000000" w:rsidDel="00000000" w:rsidP="00000000" w:rsidRDefault="00000000" w:rsidRPr="00000000" w14:paraId="0000000B">
      <w:pPr>
        <w:spacing w:after="240" w:line="360" w:lineRule="auto"/>
        <w:rPr/>
      </w:pPr>
      <w:r w:rsidDel="00000000" w:rsidR="00000000" w:rsidRPr="00000000">
        <w:rPr>
          <w:rtl w:val="0"/>
        </w:rPr>
        <w:t xml:space="preserve">I'm particularly fond of this quote from Duchamp “... the creative act is not performed by the artist alone; the spectator brings the work in contact with the external world by deciphering and interpreting its inner qualification and thus adds his contribution to the creative act.”</w:t>
      </w:r>
    </w:p>
    <w:p w:rsidR="00000000" w:rsidDel="00000000" w:rsidP="00000000" w:rsidRDefault="00000000" w:rsidRPr="00000000" w14:paraId="0000000C">
      <w:pPr>
        <w:spacing w:after="240" w:line="360" w:lineRule="auto"/>
        <w:rPr/>
      </w:pPr>
      <w:r w:rsidDel="00000000" w:rsidR="00000000" w:rsidRPr="00000000">
        <w:rPr>
          <w:b w:val="1"/>
          <w:rtl w:val="0"/>
        </w:rPr>
        <w:t xml:space="preserve">Slide 5:</w:t>
      </w:r>
      <w:r w:rsidDel="00000000" w:rsidR="00000000" w:rsidRPr="00000000">
        <w:rPr>
          <w:rtl w:val="0"/>
        </w:rPr>
        <w:t xml:space="preserve"> My Project, working title “Paper Ghosts” will consist of an as yet undecided number of paper sculptures made from thrifted cotton bed formed over a female figure. The work speaks to the index of memory, material and disconnection.</w:t>
      </w:r>
    </w:p>
    <w:p w:rsidR="00000000" w:rsidDel="00000000" w:rsidP="00000000" w:rsidRDefault="00000000" w:rsidRPr="00000000" w14:paraId="0000000D">
      <w:pPr>
        <w:spacing w:after="240" w:line="360" w:lineRule="auto"/>
        <w:rPr/>
      </w:pPr>
      <w:r w:rsidDel="00000000" w:rsidR="00000000" w:rsidRPr="00000000">
        <w:rPr>
          <w:b w:val="1"/>
          <w:rtl w:val="0"/>
        </w:rPr>
        <w:t xml:space="preserve">Slide 6:</w:t>
      </w:r>
      <w:r w:rsidDel="00000000" w:rsidR="00000000" w:rsidRPr="00000000">
        <w:rPr>
          <w:rtl w:val="0"/>
        </w:rPr>
        <w:t xml:space="preserve"> I am drawing on the work of paper artists Ana Paula Estrada and Karen Stone, both QCA alumni, who have utilised the medium in explorations of memory. I have additionally looked at this work, </w:t>
      </w:r>
      <w:r w:rsidDel="00000000" w:rsidR="00000000" w:rsidRPr="00000000">
        <w:rPr>
          <w:i w:val="1"/>
          <w:rtl w:val="0"/>
        </w:rPr>
        <w:t xml:space="preserve">Saddle</w:t>
      </w:r>
      <w:r w:rsidDel="00000000" w:rsidR="00000000" w:rsidRPr="00000000">
        <w:rPr>
          <w:rtl w:val="0"/>
        </w:rPr>
        <w:t xml:space="preserve"> by Janine Antoni, for visual reference and the practice of Rachael Whiteread’s exploration of index and memory.</w:t>
      </w:r>
    </w:p>
    <w:p w:rsidR="00000000" w:rsidDel="00000000" w:rsidP="00000000" w:rsidRDefault="00000000" w:rsidRPr="00000000" w14:paraId="0000000E">
      <w:pPr>
        <w:spacing w:after="240" w:line="360" w:lineRule="auto"/>
        <w:rPr/>
      </w:pPr>
      <w:r w:rsidDel="00000000" w:rsidR="00000000" w:rsidRPr="00000000">
        <w:rPr>
          <w:b w:val="1"/>
          <w:rtl w:val="0"/>
        </w:rPr>
        <w:t xml:space="preserve">Slide 7:</w:t>
      </w:r>
      <w:r w:rsidDel="00000000" w:rsidR="00000000" w:rsidRPr="00000000">
        <w:rPr>
          <w:rtl w:val="0"/>
        </w:rPr>
        <w:t xml:space="preserve"> Here are some examples of small scale experiments in forming paper to the body. I have also brought in some examples from this process.</w:t>
      </w:r>
    </w:p>
    <w:p w:rsidR="00000000" w:rsidDel="00000000" w:rsidP="00000000" w:rsidRDefault="00000000" w:rsidRPr="00000000" w14:paraId="0000000F">
      <w:pPr>
        <w:spacing w:after="240" w:line="360" w:lineRule="auto"/>
        <w:rPr/>
      </w:pPr>
      <w:r w:rsidDel="00000000" w:rsidR="00000000" w:rsidRPr="00000000">
        <w:rPr>
          <w:rtl w:val="0"/>
        </w:rPr>
        <w:t xml:space="preserve">Paper is seeing a renaissance in relevance and is being increasingly appreciated for its unique materiality. Additionally, the ubiquity of digital cameras has changed how contemporary society engages with memory. I want to reflect on how objects hold memories and the fragility of those connections.</w:t>
      </w:r>
    </w:p>
    <w:p w:rsidR="00000000" w:rsidDel="00000000" w:rsidP="00000000" w:rsidRDefault="00000000" w:rsidRPr="00000000" w14:paraId="00000010">
      <w:pPr>
        <w:spacing w:after="240" w:line="360" w:lineRule="auto"/>
        <w:rPr/>
      </w:pPr>
      <w:r w:rsidDel="00000000" w:rsidR="00000000" w:rsidRPr="00000000">
        <w:rPr>
          <w:b w:val="1"/>
          <w:rtl w:val="0"/>
        </w:rPr>
        <w:t xml:space="preserve">Slide 8:</w:t>
      </w:r>
      <w:r w:rsidDel="00000000" w:rsidR="00000000" w:rsidRPr="00000000">
        <w:rPr>
          <w:rtl w:val="0"/>
        </w:rPr>
        <w:t xml:space="preserve"> I am currently reading Contemporary Art and Memory by Joan Gibbons. Chapter 2: Traces: Memory and Indexicality has been particularly relevant to my research. I am looking to continue onto writings that focus on Duchamp’s concept of infrathin.</w:t>
      </w:r>
    </w:p>
    <w:p w:rsidR="00000000" w:rsidDel="00000000" w:rsidP="00000000" w:rsidRDefault="00000000" w:rsidRPr="00000000" w14:paraId="00000011">
      <w:pPr>
        <w:spacing w:after="240" w:line="360" w:lineRule="auto"/>
        <w:rPr/>
      </w:pPr>
      <w:r w:rsidDel="00000000" w:rsidR="00000000" w:rsidRPr="00000000">
        <w:rPr>
          <w:rtl w:val="0"/>
        </w:rPr>
        <w:t xml:space="preserve">If anyone knows of articles or essays pertaining to paper in art or memory, I’d appreciate hearing about them.</w:t>
      </w:r>
    </w:p>
    <w:p w:rsidR="00000000" w:rsidDel="00000000" w:rsidP="00000000" w:rsidRDefault="00000000" w:rsidRPr="00000000" w14:paraId="00000012">
      <w:pPr>
        <w:spacing w:after="240" w:line="360" w:lineRule="auto"/>
        <w:rPr/>
      </w:pPr>
      <w:r w:rsidDel="00000000" w:rsidR="00000000" w:rsidRPr="00000000">
        <w:rPr>
          <w:rtl w:val="0"/>
        </w:rPr>
        <w:t xml:space="preserve">Thank you for listening.</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